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ＭＳ Ｐゴシック" w:hAnsi="ＭＳ Ｐゴシック" w:eastAsia="ＭＳ Ｐゴシック" w:cs="ＭＳ Ｐゴシック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ＭＳ Ｐゴシック" w:hAnsi="ＭＳ Ｐゴシック" w:eastAsia="ＭＳ Ｐゴシック" w:cs="ＭＳ Ｐゴシック"/>
          <w:b/>
          <w:i w:val="0"/>
          <w:caps w:val="0"/>
          <w:color w:val="0000FF"/>
          <w:spacing w:val="0"/>
          <w:sz w:val="44"/>
          <w:szCs w:val="44"/>
          <w:u w:val="none"/>
          <w:bdr w:val="none" w:color="auto" w:sz="0" w:space="0"/>
        </w:rPr>
        <w:fldChar w:fldCharType="begin"/>
      </w:r>
      <w:r>
        <w:rPr>
          <w:rFonts w:hint="eastAsia" w:ascii="ＭＳ Ｐゴシック" w:hAnsi="ＭＳ Ｐゴシック" w:eastAsia="ＭＳ Ｐゴシック" w:cs="ＭＳ Ｐゴシック"/>
          <w:b/>
          <w:i w:val="0"/>
          <w:caps w:val="0"/>
          <w:color w:val="0000FF"/>
          <w:spacing w:val="0"/>
          <w:sz w:val="44"/>
          <w:szCs w:val="44"/>
          <w:u w:val="none"/>
          <w:bdr w:val="none" w:color="auto" w:sz="0" w:space="0"/>
        </w:rPr>
        <w:instrText xml:space="preserve"> HYPERLINK "https://ameblo.jp/gii-report/" </w:instrText>
      </w:r>
      <w:r>
        <w:rPr>
          <w:rFonts w:hint="eastAsia" w:ascii="ＭＳ Ｐゴシック" w:hAnsi="ＭＳ Ｐゴシック" w:eastAsia="ＭＳ Ｐゴシック" w:cs="ＭＳ Ｐゴシック"/>
          <w:b/>
          <w:i w:val="0"/>
          <w:caps w:val="0"/>
          <w:color w:val="0000FF"/>
          <w:spacing w:val="0"/>
          <w:sz w:val="44"/>
          <w:szCs w:val="44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ＭＳ Ｐゴシック" w:hAnsi="ＭＳ Ｐゴシック" w:eastAsia="ＭＳ Ｐゴシック" w:cs="ＭＳ Ｐゴシック"/>
          <w:b/>
          <w:i w:val="0"/>
          <w:caps w:val="0"/>
          <w:color w:val="0000FF"/>
          <w:spacing w:val="0"/>
          <w:sz w:val="44"/>
          <w:szCs w:val="44"/>
          <w:u w:val="none"/>
          <w:bdr w:val="none" w:color="auto" w:sz="0" w:space="0"/>
        </w:rPr>
        <w:t>GII REPORT</w:t>
      </w:r>
      <w:r>
        <w:rPr>
          <w:rFonts w:hint="eastAsia" w:ascii="ＭＳ Ｐゴシック" w:hAnsi="ＭＳ Ｐゴシック" w:eastAsia="ＭＳ Ｐゴシック" w:cs="ＭＳ Ｐゴシック"/>
          <w:b/>
          <w:i w:val="0"/>
          <w:caps w:val="0"/>
          <w:color w:val="0000FF"/>
          <w:spacing w:val="0"/>
          <w:sz w:val="44"/>
          <w:szCs w:val="44"/>
          <w:u w:val="none"/>
          <w:bdr w:val="none" w:color="auto" w:sz="0" w:space="0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ＭＳ Ｐゴシック" w:hAnsi="ＭＳ Ｐゴシック" w:eastAsia="ＭＳ Ｐゴシック" w:cs="ＭＳ Ｐゴシック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ＭＳ Ｐゴシック" w:hAnsi="ＭＳ Ｐゴシック" w:eastAsia="ＭＳ Ｐゴシック" w:cs="ＭＳ Ｐゴシック"/>
          <w:i w:val="0"/>
          <w:caps w:val="0"/>
          <w:color w:val="0000FF"/>
          <w:spacing w:val="0"/>
          <w:sz w:val="21"/>
          <w:szCs w:val="21"/>
          <w:bdr w:val="none" w:color="auto" w:sz="0" w:space="0"/>
        </w:rPr>
        <w:t>政策コンサルタント事務所GIIのブログです。米国の首都ワシントンDCに10年ほど拠点を構えた時期は日本安全保障・危機管理学会ワシントン事務所その後は同学会防災・テロ対策研究会の業務を受託しています。連絡を頂ければメディア出演や講演の依頼にも応じます。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4ED3"/>
    <w:rsid w:val="0CD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2020-12-30T10:10:00Z</dcterms:created>
  <dc:creator>user</dc:creator>
  <cp:lastModifiedBy>user</cp:lastModifiedBy>
  <dcterms:modified xsi:type="dcterms:W3CDTF">2020-12-30T10:16:05Z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